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NOM, Prénom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Corps°: .........................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lang w:val="it-IT"/>
        </w:rPr>
        <w:t xml:space="preserve">discipline</w:t>
      </w:r>
      <w:r>
        <w:rPr>
          <w:rFonts w:ascii="Arial" w:hAnsi="Arial" w:cs="Arial"/>
          <w:lang w:val="it-IT"/>
        </w:rPr>
        <w:t xml:space="preserve">°: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tablissement d'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affectation actuelle</w:t>
      </w:r>
      <w:r>
        <w:rPr>
          <w:rFonts w:ascii="Arial" w:hAnsi="Arial" w:cs="Arial"/>
        </w:rPr>
        <w:t xml:space="preserve">°</w:t>
      </w:r>
      <w:r>
        <w:rPr>
          <w:rFonts w:ascii="Arial" w:hAnsi="Arial" w:cs="Arial"/>
        </w:rPr>
        <w:t xml:space="preserve">: 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  <w:lang w:val="pt-PT"/>
        </w:rPr>
        <w:t xml:space="preserve">Acad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mie actuelle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  <w:lang w:val="de-DE"/>
        </w:rPr>
        <w:t xml:space="preserve">: Versailles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  <w:lang w:val="de-DE"/>
        </w:rPr>
        <w:t xml:space="preserve">Adresse postale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: 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  <w:lang w:val="de-DE"/>
        </w:rPr>
        <w:t xml:space="preserve">Adresse mail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  <w:lang w:val="it-IT"/>
        </w:rPr>
        <w:t xml:space="preserve">: 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 w:firstLine="709" w:left="5671"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Ville / date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Style w:val="740"/>
          <w:rFonts w:ascii="Arial" w:hAnsi="Arial" w:cs="Arial"/>
          <w:u w:val="single"/>
        </w:rPr>
        <w:t xml:space="preserve">Objet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: recours concernant mon r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sultat de mutation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Monsieur le Recteur,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J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  <w:lang w:val="it-IT"/>
        </w:rPr>
        <w:t xml:space="preserve">ai particip</w:t>
      </w:r>
      <w:r>
        <w:rPr>
          <w:rFonts w:ascii="Arial" w:hAnsi="Arial" w:cs="Arial"/>
        </w:rPr>
        <w:t xml:space="preserve">é à </w:t>
      </w:r>
      <w:r>
        <w:rPr>
          <w:rFonts w:ascii="Arial" w:hAnsi="Arial" w:cs="Arial"/>
        </w:rPr>
        <w:t xml:space="preserve">la phase intra-acad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mique du mouvement 20</w:t>
      </w:r>
      <w:r>
        <w:rPr>
          <w:rFonts w:ascii="Arial" w:hAnsi="Arial" w:cs="Arial"/>
        </w:rPr>
        <w:t xml:space="preserve">26</w:t>
      </w:r>
      <w:r>
        <w:rPr>
          <w:rFonts w:ascii="Arial" w:hAnsi="Arial" w:cs="Arial"/>
        </w:rPr>
        <w:t xml:space="preserve">. J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ai pris connaissance de mon r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sultat et je ne vous cache pas </w:t>
      </w:r>
      <w:r>
        <w:rPr>
          <w:rFonts w:ascii="Arial" w:hAnsi="Arial" w:cs="Arial"/>
        </w:rPr>
        <w:t xml:space="preserve">ma grande d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ception.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Selon les informations qui m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ont 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t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communiqu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es, j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ai obtenu </w:t>
      </w:r>
      <w:r>
        <w:rPr>
          <w:rFonts w:ascii="Arial" w:hAnsi="Arial" w:cs="Arial"/>
        </w:rPr>
        <w:t xml:space="preserve">................................................. alors qu</w:t>
      </w:r>
      <w:r>
        <w:rPr>
          <w:rFonts w:ascii="Arial" w:hAnsi="Arial" w:cs="Arial"/>
        </w:rPr>
        <w:t xml:space="preserve">e cette affectation ne correspond à aucun de mes vœux.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Or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il me semble que j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aurais d</w:t>
      </w:r>
      <w:r>
        <w:rPr>
          <w:rFonts w:ascii="Arial" w:hAnsi="Arial" w:cs="Arial"/>
        </w:rPr>
        <w:t xml:space="preserve">û </w:t>
      </w:r>
      <w:r>
        <w:rPr>
          <w:rFonts w:ascii="Arial" w:hAnsi="Arial" w:cs="Arial"/>
        </w:rPr>
        <w:t xml:space="preserve">obtenir ma mutation sur un poste correspondant </w:t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un des</w:t>
      </w:r>
      <w:r>
        <w:rPr>
          <w:rFonts w:ascii="Arial" w:hAnsi="Arial" w:cs="Arial"/>
        </w:rPr>
        <w:t xml:space="preserve"> choix que j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avais formul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.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  <w:lang w:val="pt-PT"/>
        </w:rPr>
      </w:pPr>
      <w:r>
        <w:rPr>
          <w:rFonts w:ascii="Arial" w:hAnsi="Arial" w:cs="Arial"/>
        </w:rPr>
        <w:t xml:space="preserve">Je vous demande de bien vouloir r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examiner la d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cision d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affectation me concernant et de m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affecter sur un poste correspondant </w:t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un des vingt v</w:t>
      </w:r>
      <w:r>
        <w:rPr>
          <w:rFonts w:ascii="Arial" w:hAnsi="Arial" w:cs="Arial"/>
        </w:rPr>
        <w:t xml:space="preserve">œ</w:t>
      </w:r>
      <w:r>
        <w:rPr>
          <w:rFonts w:ascii="Arial" w:hAnsi="Arial" w:cs="Arial"/>
        </w:rPr>
        <w:t xml:space="preserve">ux que j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avais 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  <w:lang w:val="pt-PT"/>
        </w:rPr>
        <w:t xml:space="preserve">mis. </w:t>
      </w:r>
      <w:r>
        <w:rPr>
          <w:rFonts w:ascii="Arial" w:hAnsi="Arial" w:cs="Arial"/>
          <w:lang w:val="pt-PT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</w:r>
      <w:r>
        <w:rPr>
          <w:rFonts w:ascii="Arial" w:hAnsi="Arial" w:cs="Arial"/>
          <w:lang w:val="pt-PT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</w:r>
      <w:r>
        <w:rPr>
          <w:rFonts w:ascii="Arial" w:hAnsi="Arial" w:cs="Arial"/>
          <w:lang w:val="pt-PT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Argumentaire: éloignement, santé, RQTH, enfants en bas âge...</w:t>
      </w:r>
      <w:r>
        <w:rPr>
          <w:rFonts w:ascii="Arial" w:hAnsi="Arial" w:cs="Arial"/>
          <w:b/>
          <w:lang w:val="pt-PT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39"/>
        <w:pBdr/>
        <w:spacing w:before="0" w:line="240" w:lineRule="auto"/>
        <w:ind w:left="36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Conform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ment aux dispositions de l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article L216-1 du Code G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ral de la Fonction Publique, je vous demande de me communiquer les 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ments relatifs </w:t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ma situation individuelle suivants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</w:rPr>
        <w:t xml:space="preserve"> le bar</w:t>
      </w:r>
      <w:r>
        <w:rPr>
          <w:rFonts w:ascii="Arial" w:hAnsi="Arial" w:cs="Arial"/>
          <w:lang w:val="it-IT"/>
        </w:rPr>
        <w:t xml:space="preserve">è</w:t>
      </w:r>
      <w:r>
        <w:rPr>
          <w:rFonts w:ascii="Arial" w:hAnsi="Arial" w:cs="Arial"/>
        </w:rPr>
        <w:t xml:space="preserve">me du dernier mut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de ma discipline sur chaque entit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correspondant </w:t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mes v</w:t>
      </w:r>
      <w:r>
        <w:rPr>
          <w:rFonts w:ascii="Arial" w:hAnsi="Arial" w:cs="Arial"/>
        </w:rPr>
        <w:t xml:space="preserve">œ</w:t>
      </w:r>
      <w:r>
        <w:rPr>
          <w:rFonts w:ascii="Arial" w:hAnsi="Arial" w:cs="Arial"/>
        </w:rPr>
        <w:t xml:space="preserve">ux indiqu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s ci-dessus.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Conform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ment aux dispositions de l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article L216-1 du Code G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ral de la Fonction Publique, je choisis l</w:t>
      </w:r>
      <w:r>
        <w:rPr>
          <w:rFonts w:ascii="Arial" w:hAnsi="Arial" w:cs="Arial"/>
          <w:lang w:val="es-ES_tradnl"/>
        </w:rPr>
        <w:t xml:space="preserve">e </w:t>
      </w:r>
      <w:r>
        <w:rPr>
          <w:rFonts w:ascii="Arial" w:hAnsi="Arial" w:cs="Arial"/>
          <w:lang w:val="es-ES_tradnl"/>
        </w:rPr>
        <w:t xml:space="preserve">syndicat </w:t>
      </w:r>
      <w:r>
        <w:rPr>
          <w:rFonts w:ascii="Arial" w:hAnsi="Arial" w:cs="Arial"/>
          <w:lang w:val="es-ES_tradnl"/>
        </w:rPr>
        <w:t xml:space="preserve">de la CGT</w:t>
      </w:r>
      <w:r>
        <w:rPr>
          <w:rFonts w:ascii="Arial" w:hAnsi="Arial" w:cs="Arial"/>
          <w:lang w:val="es-ES_tradnl"/>
        </w:rPr>
        <w:t xml:space="preserve"> Educ'Action Versailles</w:t>
      </w:r>
      <w:r>
        <w:rPr>
          <w:rFonts w:ascii="Arial" w:hAnsi="Arial" w:cs="Arial"/>
        </w:rPr>
        <w:t xml:space="preserve"> pour </w:t>
      </w:r>
      <w:r>
        <w:rPr>
          <w:rFonts w:ascii="Arial" w:hAnsi="Arial" w:cs="Arial"/>
        </w:rPr>
        <w:t xml:space="preserve">me représenter</w:t>
      </w:r>
      <w:r>
        <w:rPr>
          <w:rFonts w:ascii="Arial" w:hAnsi="Arial" w:cs="Arial"/>
        </w:rPr>
        <w:t xml:space="preserve"> dans l'exercice de ce recours administratif.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 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Dans l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attente de </w:t>
      </w:r>
      <w:r>
        <w:rPr>
          <w:rFonts w:ascii="Arial" w:hAnsi="Arial" w:cs="Arial"/>
        </w:rPr>
        <w:t xml:space="preserve">votre r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ponse, je vous prie d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agr</w:t>
      </w:r>
      <w:r>
        <w:rPr>
          <w:rFonts w:ascii="Arial" w:hAnsi="Arial" w:cs="Arial"/>
        </w:rPr>
        <w:t xml:space="preserve">é</w:t>
      </w:r>
      <w:r>
        <w:rPr>
          <w:rFonts w:ascii="Arial" w:hAnsi="Arial" w:cs="Arial"/>
        </w:rPr>
        <w:t xml:space="preserve">er, Monsieur le Recteur, l</w:t>
      </w:r>
      <w:r>
        <w:rPr>
          <w:rFonts w:ascii="Arial" w:hAnsi="Arial" w:cs="Arial"/>
          <w:rtl/>
        </w:rPr>
        <w:t xml:space="preserve">’</w:t>
      </w:r>
      <w:r>
        <w:rPr>
          <w:rFonts w:ascii="Arial" w:hAnsi="Arial" w:cs="Arial"/>
        </w:rPr>
        <w:t xml:space="preserve">expression de mes respectueuses salutations.</w:t>
      </w:r>
      <w:r>
        <w:rPr>
          <w:rFonts w:ascii="Arial" w:hAnsi="Arial" w:eastAsia="Times New Roman" w:cs="Arial"/>
        </w:rPr>
      </w:r>
    </w:p>
    <w:p>
      <w:pPr>
        <w:pStyle w:val="739"/>
        <w:pBdr/>
        <w:spacing w:before="0" w:line="24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1134" w:bottom="1134" w:left="1134" w:header="709" w:footer="85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07919"/>
    <w:numStyleLink w:val="741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5F96434D"/>
    <w:styleLink w:val="741"/>
    <w:lvl w:ilvl="0">
      <w:isLgl w:val="false"/>
      <w:lvlJc w:val="left"/>
      <w:lvlText w:val="⁃"/>
      <w:numFmt w:val="bullet"/>
      <w:pPr>
        <w:pBdr/>
        <w:spacing/>
        <w:ind w:hanging="500" w:left="720"/>
      </w:pPr>
      <w:pStyle w:val="741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4"/>
        <w:sz w:val="29"/>
        <w:szCs w:val="29"/>
        <w:highlight w:val="none"/>
        <w:vertAlign w:val="baseline"/>
      </w:rPr>
      <w:start w:val="1"/>
      <w:suff w:val="tab"/>
    </w:lvl>
    <w:lvl w:ilvl="1">
      <w:isLgl w:val="false"/>
      <w:lvlJc w:val="left"/>
      <w:lvlText w:val="⁃"/>
      <w:numFmt w:val="bullet"/>
      <w:pPr>
        <w:pBdr/>
        <w:spacing/>
        <w:ind w:hanging="500" w:left="9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9"/>
        <w:szCs w:val="29"/>
        <w:highlight w:val="none"/>
        <w:vertAlign w:val="baseline"/>
      </w:rPr>
      <w:start w:val="1"/>
      <w:suff w:val="tab"/>
    </w:lvl>
    <w:lvl w:ilvl="2">
      <w:isLgl w:val="false"/>
      <w:lvlJc w:val="left"/>
      <w:lvlText w:val="⁃"/>
      <w:numFmt w:val="bullet"/>
      <w:pPr>
        <w:pBdr/>
        <w:spacing/>
        <w:ind w:hanging="500" w:left="11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4"/>
        <w:sz w:val="29"/>
        <w:szCs w:val="29"/>
        <w:highlight w:val="none"/>
        <w:vertAlign w:val="baseline"/>
      </w:rPr>
      <w:start w:val="1"/>
      <w:suff w:val="tab"/>
    </w:lvl>
    <w:lvl w:ilvl="3">
      <w:isLgl w:val="false"/>
      <w:lvlJc w:val="left"/>
      <w:lvlText w:val="⁃"/>
      <w:numFmt w:val="bullet"/>
      <w:pPr>
        <w:pBdr/>
        <w:spacing/>
        <w:ind w:hanging="500" w:left="13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9"/>
        <w:szCs w:val="29"/>
        <w:highlight w:val="none"/>
        <w:vertAlign w:val="baseline"/>
      </w:rPr>
      <w:start w:val="1"/>
      <w:suff w:val="tab"/>
    </w:lvl>
    <w:lvl w:ilvl="4">
      <w:isLgl w:val="false"/>
      <w:lvlJc w:val="left"/>
      <w:lvlText w:val="⁃"/>
      <w:numFmt w:val="bullet"/>
      <w:pPr>
        <w:pBdr/>
        <w:spacing/>
        <w:ind w:hanging="500" w:left="16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4"/>
        <w:sz w:val="29"/>
        <w:szCs w:val="29"/>
        <w:highlight w:val="none"/>
        <w:vertAlign w:val="baseline"/>
      </w:rPr>
      <w:start w:val="1"/>
      <w:suff w:val="tab"/>
    </w:lvl>
    <w:lvl w:ilvl="5">
      <w:isLgl w:val="false"/>
      <w:lvlJc w:val="left"/>
      <w:lvlText w:val="⁃"/>
      <w:numFmt w:val="bullet"/>
      <w:pPr>
        <w:pBdr/>
        <w:spacing/>
        <w:ind w:hanging="500" w:left="18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9"/>
        <w:szCs w:val="29"/>
        <w:highlight w:val="none"/>
        <w:vertAlign w:val="baseline"/>
      </w:rPr>
      <w:start w:val="1"/>
      <w:suff w:val="tab"/>
    </w:lvl>
    <w:lvl w:ilvl="6">
      <w:isLgl w:val="false"/>
      <w:lvlJc w:val="left"/>
      <w:lvlText w:val="⁃"/>
      <w:numFmt w:val="bullet"/>
      <w:pPr>
        <w:pBdr/>
        <w:spacing/>
        <w:ind w:hanging="500" w:left="20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4"/>
        <w:sz w:val="29"/>
        <w:szCs w:val="29"/>
        <w:highlight w:val="none"/>
        <w:vertAlign w:val="baseline"/>
      </w:rPr>
      <w:start w:val="1"/>
      <w:suff w:val="tab"/>
    </w:lvl>
    <w:lvl w:ilvl="7">
      <w:isLgl w:val="false"/>
      <w:lvlJc w:val="left"/>
      <w:lvlText w:val="⁃"/>
      <w:numFmt w:val="bullet"/>
      <w:pPr>
        <w:pBdr/>
        <w:spacing/>
        <w:ind w:hanging="500" w:left="22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9"/>
        <w:szCs w:val="29"/>
        <w:highlight w:val="none"/>
        <w:vertAlign w:val="baseline"/>
      </w:rPr>
      <w:start w:val="1"/>
      <w:suff w:val="tab"/>
    </w:lvl>
    <w:lvl w:ilvl="8">
      <w:isLgl w:val="false"/>
      <w:lvlJc w:val="left"/>
      <w:lvlText w:val="⁃"/>
      <w:numFmt w:val="bullet"/>
      <w:pPr>
        <w:pBdr/>
        <w:spacing/>
        <w:ind w:hanging="500" w:left="24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4"/>
        <w:sz w:val="29"/>
        <w:szCs w:val="29"/>
        <w:highlight w:val="none"/>
        <w:vertAlign w:val="baseline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3"/>
    <w:next w:val="73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3"/>
    <w:next w:val="7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3"/>
    <w:next w:val="73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3"/>
    <w:next w:val="7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3"/>
    <w:next w:val="73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3"/>
    <w:next w:val="7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3"/>
    <w:next w:val="73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3"/>
    <w:next w:val="73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3"/>
    <w:next w:val="73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3"/>
    <w:next w:val="73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3"/>
    <w:next w:val="73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3"/>
    <w:next w:val="73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3"/>
    <w:next w:val="73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4"/>
    <w:link w:val="176"/>
    <w:uiPriority w:val="99"/>
    <w:pPr>
      <w:pBdr/>
      <w:spacing/>
      <w:ind/>
    </w:pPr>
  </w:style>
  <w:style w:type="paragraph" w:styleId="178">
    <w:name w:val="Footer"/>
    <w:basedOn w:val="73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4"/>
    <w:link w:val="178"/>
    <w:uiPriority w:val="99"/>
    <w:pPr>
      <w:pBdr/>
      <w:spacing/>
      <w:ind/>
    </w:pPr>
  </w:style>
  <w:style w:type="paragraph" w:styleId="180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190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191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192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193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194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195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196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197">
    <w:name w:val="toc 9"/>
    <w:basedOn w:val="733"/>
    <w:next w:val="73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3"/>
    <w:next w:val="733"/>
    <w:uiPriority w:val="99"/>
    <w:unhideWhenUsed/>
    <w:pPr>
      <w:pBdr/>
      <w:spacing w:after="0" w:afterAutospacing="0"/>
      <w:ind/>
    </w:pPr>
  </w:style>
  <w:style w:type="paragraph" w:styleId="733" w:default="1">
    <w:name w:val="Normal"/>
    <w:pPr>
      <w:pBdr/>
      <w:spacing/>
      <w:ind/>
    </w:pPr>
    <w:rPr>
      <w:sz w:val="24"/>
      <w:szCs w:val="24"/>
      <w:lang w:val="en-US" w:eastAsia="en-US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Hyperlink"/>
    <w:pPr>
      <w:pBdr/>
      <w:spacing/>
      <w:ind/>
    </w:pPr>
    <w:rPr>
      <w:u w:val="single"/>
    </w:rPr>
  </w:style>
  <w:style w:type="table" w:styleId="738" w:customStyle="1">
    <w:name w:val="Table Normal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 w:customStyle="1">
    <w:name w:val="Par défaut"/>
    <w:pPr>
      <w:pBdr/>
      <w:spacing w:before="160" w:line="288" w:lineRule="auto"/>
      <w:ind/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styleId="740" w:customStyle="1">
    <w:name w:val="Aucun"/>
    <w:pPr>
      <w:pBdr/>
      <w:spacing/>
      <w:ind/>
    </w:pPr>
    <w:rPr>
      <w:lang w:val="pt-PT"/>
    </w:rPr>
  </w:style>
  <w:style w:type="numbering" w:styleId="741" w:customStyle="1">
    <w:name w:val="Prise de notes"/>
    <w:pPr>
      <w:numPr>
        <w:numId w:val="1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A2D7477-CC95-43B1-B380-D99F541787A2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 Elue 2</dc:creator>
  <cp:revision>4</cp:revision>
  <dcterms:created xsi:type="dcterms:W3CDTF">2025-06-06T12:29:00Z</dcterms:created>
  <dcterms:modified xsi:type="dcterms:W3CDTF">2026-06-05T07:59:22Z</dcterms:modified>
</cp:coreProperties>
</file>